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BC" w:rsidRDefault="00C072BC" w:rsidP="00C072BC">
      <w:pPr>
        <w:jc w:val="center"/>
      </w:pPr>
    </w:p>
    <w:p w:rsidR="00C072BC" w:rsidRPr="00C072BC" w:rsidRDefault="00C072BC" w:rsidP="00C072BC">
      <w:pPr>
        <w:spacing w:after="0" w:line="36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A8387C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pt;height:50.55pt" fillcolor="#b2b2b2" strokecolor="#33c" strokeweight="1pt">
            <v:fill opacity=".5"/>
            <v:shadow on="t" color="#99f" offset="3pt"/>
            <v:textpath style="font-family:&quot;Arial Black&quot;;v-text-kern:t" trim="t" fitpath="t" string="КОЛЫБЕЛЬНЫЕ"/>
          </v:shape>
        </w:pict>
      </w:r>
      <w:r w:rsidRPr="00CF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C072BC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479040" cy="1851025"/>
            <wp:effectExtent l="209550" t="190500" r="187960" b="168275"/>
            <wp:docPr id="13" name="Рисунок 1" descr="kolebeln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ebelnay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851025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t>Родители всегда хотят для своих детей самого лучшего. И самое дорогое, что они могут дать своему малышу – это собственную любовь и заботу. С самых первых дней кроха чувствует теплоту маминых прикосновений, слышит ее полный нежности голос. Огромную роль играют колыбельные песни. Именно они являются первым источником, посредством которого ребенок начинает свое знакомство с миром. </w:t>
      </w:r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 xml:space="preserve">       Колыбельная песня – музыка, которая льется прямо из маминого сердца. Ребенок может еще и не понимать слова, но он отлично воспринимает интонацию и вибрации голоса, успокаивается и засыпает. Уже давно известно, что дети, которым в младенчестве пели колыбельные вырастают </w:t>
      </w:r>
      <w:proofErr w:type="gramStart"/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t>уверенными</w:t>
      </w:r>
      <w:proofErr w:type="gramEnd"/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в себе, меньше подвержены фобиям и лучше выражают свои эмоции. </w:t>
      </w:r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 xml:space="preserve">Убаюкивающее действие колыбельных основано на их особом </w:t>
      </w:r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ритме. Колыбельная песня в исполнении мамы нормализует сердечный ритм и давление ребенка.    </w:t>
      </w:r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      Доказано, что хорошая колыбельная сродни активной медитации. Мать сначала создает у себя в голове прекрасный образ, а затем, уже на благоприятной волне, передает ощущения ребенку. На маму колыбельная тоже действует позитивно, сочетаясь с эмоциональной разрядкой, облегчением собственных переживаний.</w:t>
      </w:r>
    </w:p>
    <w:p w:rsidR="00C072BC" w:rsidRDefault="00C072BC" w:rsidP="00C072BC">
      <w:pPr>
        <w:spacing w:after="0" w:line="36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     Ребёнку не важно, есть ли у мамы слух, красивый ли у нее голос. Сама фонетика этих песен несет положительную окраску, вне зависимости от того, каким голосом их исполняют. Ребенок </w:t>
      </w:r>
      <w:proofErr w:type="gramStart"/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t>реагирует</w:t>
      </w:r>
      <w:proofErr w:type="gramEnd"/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прежде всего на тембр голоса, мягкость исполнения, лиричное звучание. Главное, чтобы от души. Тем не </w:t>
      </w:r>
      <w:proofErr w:type="gramStart"/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t>менее</w:t>
      </w:r>
      <w:proofErr w:type="gramEnd"/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замечено, что именно папин голос успокаивает малыша быстрее, и потому мамино </w:t>
      </w:r>
      <w:proofErr w:type="spellStart"/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t>полуторочасовое</w:t>
      </w:r>
      <w:proofErr w:type="spellEnd"/>
      <w:r w:rsidRPr="00C072B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укачивание и папино десятиминутное напевание «Там вдали за рекой» по эффективности не уступают друг другу.</w:t>
      </w:r>
    </w:p>
    <w:p w:rsidR="00C072BC" w:rsidRPr="00C072BC" w:rsidRDefault="00C072BC" w:rsidP="00C072BC">
      <w:pPr>
        <w:spacing w:after="0" w:line="36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C072BC" w:rsidRDefault="00C072BC" w:rsidP="00C072BC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072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Дорогие родители!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</w:t>
      </w:r>
      <w:r w:rsidRPr="00C072B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Исполнение колыбельной песни для Вашего ребенка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</w:t>
      </w:r>
      <w:r w:rsidRPr="00C072B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займет у Вас много времени,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  <w:r w:rsidRPr="00C072BC">
        <w:rPr>
          <w:rFonts w:ascii="Times New Roman" w:eastAsia="Times New Roman" w:hAnsi="Times New Roman" w:cs="Times New Roman"/>
          <w:sz w:val="36"/>
          <w:szCs w:val="36"/>
          <w:lang w:eastAsia="ru-RU"/>
        </w:rPr>
        <w:t>зато принесет малышу немало приятных минут перед сном.</w:t>
      </w:r>
    </w:p>
    <w:p w:rsidR="00C072BC" w:rsidRDefault="00A8387C" w:rsidP="00A838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Старший воспитатель</w:t>
      </w:r>
      <w:bookmarkStart w:id="0" w:name="_GoBack"/>
      <w:bookmarkEnd w:id="0"/>
    </w:p>
    <w:p w:rsidR="005F630F" w:rsidRDefault="005F630F"/>
    <w:sectPr w:rsidR="005F630F" w:rsidSect="00C072BC">
      <w:pgSz w:w="11906" w:h="16838"/>
      <w:pgMar w:top="1440" w:right="1080" w:bottom="1440" w:left="1080" w:header="708" w:footer="708" w:gutter="0"/>
      <w:pgBorders w:offsetFrom="page">
        <w:top w:val="musicNotes" w:sz="16" w:space="24" w:color="B2A1C7" w:themeColor="accent4" w:themeTint="99"/>
        <w:left w:val="musicNotes" w:sz="16" w:space="24" w:color="B2A1C7" w:themeColor="accent4" w:themeTint="99"/>
        <w:bottom w:val="musicNotes" w:sz="16" w:space="24" w:color="B2A1C7" w:themeColor="accent4" w:themeTint="99"/>
        <w:right w:val="musicNotes" w:sz="16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2BC"/>
    <w:rsid w:val="005F630F"/>
    <w:rsid w:val="00A8387C"/>
    <w:rsid w:val="00C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</dc:creator>
  <cp:lastModifiedBy>kosty772007@yandex.ru</cp:lastModifiedBy>
  <cp:revision>3</cp:revision>
  <dcterms:created xsi:type="dcterms:W3CDTF">2012-12-16T20:41:00Z</dcterms:created>
  <dcterms:modified xsi:type="dcterms:W3CDTF">2016-06-06T18:55:00Z</dcterms:modified>
</cp:coreProperties>
</file>